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E03" w14:textId="2E4582C0" w:rsidR="00FC03C3" w:rsidRPr="00600FFF" w:rsidRDefault="00FC03C3" w:rsidP="00600FFF">
      <w:pPr>
        <w:pStyle w:val="Title"/>
      </w:pPr>
      <w:r w:rsidRPr="00600FFF">
        <w:t>Ventura County Community College District</w:t>
      </w:r>
      <w:r w:rsidR="00600FFF" w:rsidRPr="00600FFF">
        <w:t xml:space="preserve"> </w:t>
      </w:r>
      <w:r w:rsidRPr="00600FFF">
        <w:t>Fast Facts – Accessible Text Version</w:t>
      </w:r>
    </w:p>
    <w:p w14:paraId="73596639" w14:textId="76AC7B41" w:rsidR="00FC03C3" w:rsidRPr="007C3F67" w:rsidRDefault="00223266" w:rsidP="003438C4">
      <w:pPr>
        <w:rPr>
          <w:rFonts w:ascii="Arial" w:eastAsia="Times New Roman" w:hAnsi="Arial" w:cs="Arial"/>
          <w:kern w:val="0"/>
          <w14:ligatures w14:val="none"/>
        </w:rPr>
      </w:pPr>
      <w:r>
        <w:t>This document is an accessible text alternative to the Fast Facts infographic available on the VCCCD website.</w:t>
      </w:r>
      <w:r w:rsidR="00D94246" w:rsidRPr="00D94246">
        <w:rPr>
          <w:rFonts w:ascii="Arial" w:eastAsia="Times New Roman" w:hAnsi="Arial" w:cs="Arial"/>
          <w:noProof/>
          <w:kern w:val="0"/>
        </w:rPr>
        <w:pict w14:anchorId="23A0214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7B3904B" w14:textId="77777777" w:rsidR="00FC03C3" w:rsidRPr="00600FFF" w:rsidRDefault="00FC03C3" w:rsidP="00600FFF">
      <w:pPr>
        <w:pStyle w:val="Heading1"/>
      </w:pPr>
      <w:r w:rsidRPr="00600FFF">
        <w:t>Overview</w:t>
      </w:r>
    </w:p>
    <w:p w14:paraId="4EB36330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>The Ventura County Community College District (VCCCD) serves students across Ventura County through Moorpark College, Oxnard College, and Ventura College. This document provides a text-based, accessible version of the data shown in the Fast Facts infographic.</w:t>
      </w:r>
    </w:p>
    <w:p w14:paraId="52F10F63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6F24C0B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E838D6" w14:textId="77777777" w:rsidR="00FC03C3" w:rsidRPr="007C3F67" w:rsidRDefault="00FC03C3" w:rsidP="00600FFF">
      <w:pPr>
        <w:pStyle w:val="Heading1"/>
      </w:pPr>
      <w:r w:rsidRPr="007C3F67">
        <w:t>Student Enrollment</w:t>
      </w:r>
    </w:p>
    <w:p w14:paraId="5BD9247C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Districtwide, Fall 2024</w:t>
      </w:r>
    </w:p>
    <w:p w14:paraId="34599279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Total student enrollment: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14,663 students</w:t>
      </w:r>
    </w:p>
    <w:p w14:paraId="6B54F53C" w14:textId="77777777" w:rsidR="00FC03C3" w:rsidRPr="007C3F67" w:rsidRDefault="00FC03C3" w:rsidP="00FC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Credit enrollment: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12,660 students</w:t>
      </w:r>
    </w:p>
    <w:p w14:paraId="3550F15D" w14:textId="77777777" w:rsidR="00FC03C3" w:rsidRPr="00156D59" w:rsidRDefault="00FC03C3" w:rsidP="00FC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Noncredit enrollment: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7,692 students</w:t>
      </w:r>
    </w:p>
    <w:p w14:paraId="379EEC46" w14:textId="3494B1C3" w:rsidR="00156D59" w:rsidRPr="007C3F67" w:rsidRDefault="00156D59" w:rsidP="00156D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t>Credit and noncredit enrollment totals are reported separately and may overlap.</w:t>
      </w:r>
    </w:p>
    <w:p w14:paraId="7D484C48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52BE9AA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A35BA4" w14:textId="77777777" w:rsidR="00FC03C3" w:rsidRPr="007C3F67" w:rsidRDefault="00FC03C3" w:rsidP="00600FFF">
      <w:pPr>
        <w:pStyle w:val="Heading1"/>
      </w:pPr>
      <w:r w:rsidRPr="007C3F67">
        <w:t>Degrees and Certificates Awarded</w:t>
      </w:r>
    </w:p>
    <w:p w14:paraId="6AFF9B96" w14:textId="77777777" w:rsidR="00FC03C3" w:rsidRPr="00600FFF" w:rsidRDefault="00FC03C3" w:rsidP="00600FFF">
      <w:pPr>
        <w:pStyle w:val="Heading2"/>
      </w:pPr>
      <w:r w:rsidRPr="00600FFF">
        <w:t>Degrees Awarded</w:t>
      </w:r>
    </w:p>
    <w:p w14:paraId="6B00B0BE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Total degrees awarded: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8,700</w:t>
      </w:r>
    </w:p>
    <w:p w14:paraId="14894E68" w14:textId="77777777" w:rsidR="00FC03C3" w:rsidRPr="007C3F67" w:rsidRDefault="00FC03C3" w:rsidP="00FC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Associate Degrees for Transfer (ADT):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3,462</w:t>
      </w:r>
    </w:p>
    <w:p w14:paraId="7291961D" w14:textId="77777777" w:rsidR="00FC03C3" w:rsidRPr="007C3F67" w:rsidRDefault="00FC03C3" w:rsidP="00FC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Associate Degrees: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1,707</w:t>
      </w:r>
    </w:p>
    <w:p w14:paraId="5638C86D" w14:textId="77777777" w:rsidR="00FC03C3" w:rsidRPr="007C3F67" w:rsidRDefault="00FC03C3" w:rsidP="00FC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Bachelor’s Degrees: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3,531</w:t>
      </w:r>
    </w:p>
    <w:p w14:paraId="5B6DDB08" w14:textId="77777777" w:rsidR="00FC03C3" w:rsidRPr="007C3F67" w:rsidRDefault="00FC03C3" w:rsidP="00600FFF">
      <w:pPr>
        <w:pStyle w:val="Heading2"/>
      </w:pPr>
      <w:r w:rsidRPr="007C3F67">
        <w:t>Certificates Awarded</w:t>
      </w:r>
    </w:p>
    <w:p w14:paraId="2078AF27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Districtwide, 2024</w:t>
      </w:r>
    </w:p>
    <w:p w14:paraId="50E43E90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Total certificates awarded: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4,936</w:t>
      </w:r>
    </w:p>
    <w:p w14:paraId="5F40FA85" w14:textId="77777777" w:rsidR="00FC03C3" w:rsidRPr="007C3F67" w:rsidRDefault="00FC03C3" w:rsidP="00FC0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Short-term certificates: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1,529</w:t>
      </w:r>
    </w:p>
    <w:p w14:paraId="5AD7A2D9" w14:textId="77777777" w:rsidR="00FC03C3" w:rsidRPr="007C3F67" w:rsidRDefault="00FC03C3" w:rsidP="00FC0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Mid-term certificates: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1,318</w:t>
      </w:r>
    </w:p>
    <w:p w14:paraId="1D8F3334" w14:textId="77777777" w:rsidR="00FC03C3" w:rsidRPr="007C3F67" w:rsidRDefault="00FC03C3" w:rsidP="00FC0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kern w:val="0"/>
          <w14:ligatures w14:val="none"/>
        </w:rPr>
        <w:t xml:space="preserve">Long-term certificates: </w:t>
      </w: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2,089</w:t>
      </w:r>
    </w:p>
    <w:p w14:paraId="19AC199A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06C8600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5ED5E6" w14:textId="77777777" w:rsidR="00FC03C3" w:rsidRPr="007C3F67" w:rsidRDefault="00FC03C3" w:rsidP="00600FFF">
      <w:pPr>
        <w:pStyle w:val="Heading1"/>
      </w:pPr>
      <w:r w:rsidRPr="007C3F67">
        <w:t>Transfer Data</w:t>
      </w:r>
    </w:p>
    <w:p w14:paraId="2340D829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Academic Year 2024–2025</w:t>
      </w:r>
    </w:p>
    <w:p w14:paraId="09B15D43" w14:textId="77777777" w:rsidR="00FC03C3" w:rsidRPr="007C3F67" w:rsidRDefault="00FC03C3" w:rsidP="00600FFF">
      <w:pPr>
        <w:pStyle w:val="Heading2"/>
      </w:pPr>
      <w:r w:rsidRPr="007C3F67">
        <w:t>Transfers to California State University (CSU)</w:t>
      </w:r>
    </w:p>
    <w:p w14:paraId="745387F0" w14:textId="77777777" w:rsidR="00FC03C3" w:rsidRPr="00600FFF" w:rsidRDefault="00FC03C3" w:rsidP="00600FFF">
      <w:pPr>
        <w:pStyle w:val="ListParagraph"/>
      </w:pPr>
      <w:r w:rsidRPr="00600FFF">
        <w:t xml:space="preserve">Districtwide: </w:t>
      </w:r>
      <w:r w:rsidRPr="00600FFF">
        <w:rPr>
          <w:b/>
          <w:bCs/>
        </w:rPr>
        <w:t>754 students</w:t>
      </w:r>
    </w:p>
    <w:p w14:paraId="4392EFA8" w14:textId="77777777" w:rsidR="00FC03C3" w:rsidRPr="00600FFF" w:rsidRDefault="00FC03C3" w:rsidP="00600FFF">
      <w:pPr>
        <w:pStyle w:val="ListParagraph"/>
      </w:pPr>
      <w:r w:rsidRPr="00600FFF">
        <w:t xml:space="preserve">Ventura College: </w:t>
      </w:r>
      <w:r w:rsidRPr="00600FFF">
        <w:rPr>
          <w:b/>
          <w:bCs/>
        </w:rPr>
        <w:t>451 students</w:t>
      </w:r>
    </w:p>
    <w:p w14:paraId="7700E867" w14:textId="77777777" w:rsidR="00FC03C3" w:rsidRPr="00600FFF" w:rsidRDefault="00FC03C3" w:rsidP="00600FFF">
      <w:pPr>
        <w:pStyle w:val="ListParagraph"/>
      </w:pPr>
      <w:r w:rsidRPr="00600FFF">
        <w:t xml:space="preserve">Oxnard College: </w:t>
      </w:r>
      <w:r w:rsidRPr="00600FFF">
        <w:rPr>
          <w:b/>
          <w:bCs/>
        </w:rPr>
        <w:t>700 students</w:t>
      </w:r>
    </w:p>
    <w:p w14:paraId="78E0B897" w14:textId="77777777" w:rsidR="00FC03C3" w:rsidRPr="00600FFF" w:rsidRDefault="00FC03C3" w:rsidP="00600FFF">
      <w:pPr>
        <w:pStyle w:val="ListParagraph"/>
      </w:pPr>
      <w:r w:rsidRPr="00600FFF">
        <w:t xml:space="preserve">Moorpark College: </w:t>
      </w:r>
      <w:r w:rsidRPr="00600FFF">
        <w:rPr>
          <w:b/>
          <w:bCs/>
        </w:rPr>
        <w:t>754 students</w:t>
      </w:r>
    </w:p>
    <w:p w14:paraId="60167EC0" w14:textId="77777777" w:rsidR="00FC03C3" w:rsidRPr="007C3F67" w:rsidRDefault="00FC03C3" w:rsidP="00600FFF">
      <w:pPr>
        <w:pStyle w:val="Heading2"/>
      </w:pPr>
      <w:r w:rsidRPr="007C3F67">
        <w:t>Transfers to University of California (UC)</w:t>
      </w:r>
    </w:p>
    <w:p w14:paraId="5A097C5E" w14:textId="77777777" w:rsidR="00FC03C3" w:rsidRPr="007C3F67" w:rsidRDefault="00FC03C3" w:rsidP="00600FFF">
      <w:pPr>
        <w:pStyle w:val="ListParagraph"/>
      </w:pPr>
      <w:r w:rsidRPr="007C3F67">
        <w:t xml:space="preserve">Districtwide: </w:t>
      </w:r>
      <w:r w:rsidRPr="007C3F67">
        <w:rPr>
          <w:b/>
          <w:bCs/>
        </w:rPr>
        <w:t>451 students</w:t>
      </w:r>
    </w:p>
    <w:p w14:paraId="38F4FC37" w14:textId="77777777" w:rsidR="00FC03C3" w:rsidRPr="007C3F67" w:rsidRDefault="00FC03C3" w:rsidP="00600FFF">
      <w:pPr>
        <w:pStyle w:val="ListParagraph"/>
      </w:pPr>
      <w:r w:rsidRPr="007C3F67">
        <w:t xml:space="preserve">Ventura College: </w:t>
      </w:r>
      <w:r w:rsidRPr="007C3F67">
        <w:rPr>
          <w:b/>
          <w:bCs/>
        </w:rPr>
        <w:t>700 students</w:t>
      </w:r>
    </w:p>
    <w:p w14:paraId="297C8A32" w14:textId="77777777" w:rsidR="00FC03C3" w:rsidRPr="007C3F67" w:rsidRDefault="00FC03C3" w:rsidP="00600FFF">
      <w:pPr>
        <w:pStyle w:val="ListParagraph"/>
      </w:pPr>
      <w:r w:rsidRPr="007C3F67">
        <w:t xml:space="preserve">Oxnard College: </w:t>
      </w:r>
      <w:r w:rsidRPr="007C3F67">
        <w:rPr>
          <w:b/>
          <w:bCs/>
        </w:rPr>
        <w:t>108 students</w:t>
      </w:r>
    </w:p>
    <w:p w14:paraId="29CE6D31" w14:textId="77777777" w:rsidR="00FC03C3" w:rsidRPr="007C3F67" w:rsidRDefault="00FC03C3" w:rsidP="00600FFF">
      <w:pPr>
        <w:pStyle w:val="ListParagraph"/>
      </w:pPr>
      <w:r w:rsidRPr="007C3F67">
        <w:t xml:space="preserve">Moorpark College: </w:t>
      </w:r>
      <w:r w:rsidRPr="007C3F67">
        <w:rPr>
          <w:b/>
          <w:bCs/>
        </w:rPr>
        <w:t>754 students</w:t>
      </w:r>
    </w:p>
    <w:p w14:paraId="7BBB595A" w14:textId="35CDCC8C" w:rsidR="00FC03C3" w:rsidRPr="007C3F67" w:rsidRDefault="0007476D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t>(Note: Counts are reported separately for each college and for the district overall.)</w:t>
      </w:r>
      <w:r w:rsidR="00D94246" w:rsidRPr="00D94246">
        <w:rPr>
          <w:rFonts w:ascii="Arial" w:eastAsia="Times New Roman" w:hAnsi="Arial" w:cs="Arial"/>
          <w:noProof/>
          <w:kern w:val="0"/>
        </w:rPr>
        <w:pict w14:anchorId="68E5CE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D5FD2F2" w14:textId="77777777" w:rsidR="00FC03C3" w:rsidRPr="007C3F67" w:rsidRDefault="00FC03C3" w:rsidP="00600FFF">
      <w:pPr>
        <w:pStyle w:val="Heading1"/>
      </w:pPr>
      <w:r w:rsidRPr="007C3F67">
        <w:t>Student Age Distribution</w:t>
      </w:r>
    </w:p>
    <w:p w14:paraId="12617C70" w14:textId="77777777" w:rsidR="0056495A" w:rsidRPr="0056495A" w:rsidRDefault="0056495A" w:rsidP="005649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6495A">
        <w:rPr>
          <w:rFonts w:ascii="Arial" w:eastAsia="Times New Roman" w:hAnsi="Arial" w:cs="Arial"/>
          <w:b/>
          <w:bCs/>
          <w:kern w:val="0"/>
          <w14:ligatures w14:val="none"/>
        </w:rPr>
        <w:t>Districtwide, Fall 2024</w:t>
      </w:r>
    </w:p>
    <w:p w14:paraId="40EF9EDE" w14:textId="77777777" w:rsidR="0056495A" w:rsidRPr="0056495A" w:rsidRDefault="0056495A" w:rsidP="005649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6495A">
        <w:rPr>
          <w:rFonts w:ascii="Arial" w:eastAsia="Times New Roman" w:hAnsi="Arial" w:cs="Arial"/>
          <w:kern w:val="0"/>
          <w14:ligatures w14:val="none"/>
        </w:rPr>
        <w:t>Student enrollment by age group for Fall 2024 is as follows:</w:t>
      </w:r>
    </w:p>
    <w:p w14:paraId="43AE7DBE" w14:textId="77777777" w:rsidR="0056495A" w:rsidRPr="0056495A" w:rsidRDefault="0056495A" w:rsidP="0056495A">
      <w:pPr>
        <w:pStyle w:val="ListParagraph"/>
      </w:pPr>
      <w:r w:rsidRPr="0056495A">
        <w:t xml:space="preserve">19 years old or younger: </w:t>
      </w:r>
      <w:r w:rsidRPr="0056495A">
        <w:rPr>
          <w:b/>
          <w:bCs/>
        </w:rPr>
        <w:t>11,762 students</w:t>
      </w:r>
    </w:p>
    <w:p w14:paraId="181ACCB9" w14:textId="77777777" w:rsidR="0056495A" w:rsidRPr="0056495A" w:rsidRDefault="0056495A" w:rsidP="0056495A">
      <w:pPr>
        <w:pStyle w:val="ListParagraph"/>
      </w:pPr>
      <w:r w:rsidRPr="0056495A">
        <w:t xml:space="preserve">Ages 20 to 24: </w:t>
      </w:r>
      <w:r w:rsidRPr="0056495A">
        <w:rPr>
          <w:b/>
          <w:bCs/>
        </w:rPr>
        <w:t>10,622 students</w:t>
      </w:r>
    </w:p>
    <w:p w14:paraId="572CA1DC" w14:textId="77777777" w:rsidR="0056495A" w:rsidRPr="0056495A" w:rsidRDefault="0056495A" w:rsidP="0056495A">
      <w:pPr>
        <w:pStyle w:val="ListParagraph"/>
      </w:pPr>
      <w:r w:rsidRPr="0056495A">
        <w:t xml:space="preserve">Ages 25 to 29: </w:t>
      </w:r>
      <w:r w:rsidRPr="0056495A">
        <w:rPr>
          <w:b/>
          <w:bCs/>
        </w:rPr>
        <w:t>3,142 students</w:t>
      </w:r>
    </w:p>
    <w:p w14:paraId="664A47CA" w14:textId="77777777" w:rsidR="0056495A" w:rsidRPr="0056495A" w:rsidRDefault="0056495A" w:rsidP="0056495A">
      <w:pPr>
        <w:pStyle w:val="ListParagraph"/>
      </w:pPr>
      <w:r w:rsidRPr="0056495A">
        <w:t xml:space="preserve">Ages 30 to 34: </w:t>
      </w:r>
      <w:r w:rsidRPr="0056495A">
        <w:rPr>
          <w:b/>
          <w:bCs/>
        </w:rPr>
        <w:t>1,777 students</w:t>
      </w:r>
    </w:p>
    <w:p w14:paraId="4AB10C8A" w14:textId="77777777" w:rsidR="0056495A" w:rsidRPr="0056495A" w:rsidRDefault="0056495A" w:rsidP="0056495A">
      <w:pPr>
        <w:pStyle w:val="ListParagraph"/>
      </w:pPr>
      <w:r w:rsidRPr="0056495A">
        <w:t xml:space="preserve">Ages 35 to 39: </w:t>
      </w:r>
      <w:r w:rsidRPr="0056495A">
        <w:rPr>
          <w:b/>
          <w:bCs/>
        </w:rPr>
        <w:t>1,120 students</w:t>
      </w:r>
    </w:p>
    <w:p w14:paraId="053AE327" w14:textId="77777777" w:rsidR="0056495A" w:rsidRPr="0056495A" w:rsidRDefault="0056495A" w:rsidP="0056495A">
      <w:pPr>
        <w:pStyle w:val="ListParagraph"/>
      </w:pPr>
      <w:r w:rsidRPr="0056495A">
        <w:t xml:space="preserve">Ages 40 to 49: </w:t>
      </w:r>
      <w:r w:rsidRPr="0056495A">
        <w:rPr>
          <w:b/>
          <w:bCs/>
        </w:rPr>
        <w:t>1,437 students</w:t>
      </w:r>
    </w:p>
    <w:p w14:paraId="3F28FA8D" w14:textId="77777777" w:rsidR="0056495A" w:rsidRPr="0056495A" w:rsidRDefault="0056495A" w:rsidP="0056495A">
      <w:pPr>
        <w:pStyle w:val="ListParagraph"/>
      </w:pPr>
      <w:r w:rsidRPr="0056495A">
        <w:t xml:space="preserve">Ages 50 to 59: </w:t>
      </w:r>
      <w:r w:rsidRPr="0056495A">
        <w:rPr>
          <w:b/>
          <w:bCs/>
        </w:rPr>
        <w:t>650 students</w:t>
      </w:r>
    </w:p>
    <w:p w14:paraId="7382143D" w14:textId="1BFE113E" w:rsidR="00FC03C3" w:rsidRPr="0056495A" w:rsidRDefault="0056495A" w:rsidP="0056495A">
      <w:pPr>
        <w:rPr>
          <w:rFonts w:ascii="Arial" w:eastAsia="Times New Roman" w:hAnsi="Arial" w:cs="Arial"/>
          <w:kern w:val="0"/>
          <w14:ligatures w14:val="none"/>
        </w:rPr>
      </w:pPr>
      <w:r w:rsidRPr="0056495A">
        <w:lastRenderedPageBreak/>
        <w:t xml:space="preserve">Ages 60 and older: </w:t>
      </w:r>
      <w:r w:rsidRPr="0056495A">
        <w:rPr>
          <w:b/>
          <w:bCs/>
        </w:rPr>
        <w:t>359 students</w:t>
      </w:r>
      <w:r w:rsidR="00D94246" w:rsidRPr="00D94246">
        <w:rPr>
          <w:noProof/>
        </w:rPr>
        <w:pict w14:anchorId="2BA803D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04F5661" w14:textId="77777777" w:rsidR="00FC03C3" w:rsidRPr="007C3F67" w:rsidRDefault="00FC03C3" w:rsidP="00600FFF">
      <w:pPr>
        <w:pStyle w:val="Heading1"/>
      </w:pPr>
      <w:r w:rsidRPr="007C3F67">
        <w:t>Student Ethnicity</w:t>
      </w:r>
    </w:p>
    <w:p w14:paraId="5EB1A892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Districtwide, Fall 2024</w:t>
      </w:r>
    </w:p>
    <w:p w14:paraId="609CC101" w14:textId="77777777" w:rsidR="00FC03C3" w:rsidRPr="007C3F67" w:rsidRDefault="00FC03C3" w:rsidP="00600FFF">
      <w:pPr>
        <w:pStyle w:val="ListParagraph"/>
      </w:pPr>
      <w:r w:rsidRPr="007C3F67">
        <w:t xml:space="preserve">Hispanic: </w:t>
      </w:r>
      <w:r w:rsidRPr="007C3F67">
        <w:rPr>
          <w:b/>
          <w:bCs/>
        </w:rPr>
        <w:t>58%</w:t>
      </w:r>
    </w:p>
    <w:p w14:paraId="78A526A4" w14:textId="77777777" w:rsidR="00FC03C3" w:rsidRPr="007C3F67" w:rsidRDefault="00FC03C3" w:rsidP="00600FFF">
      <w:pPr>
        <w:pStyle w:val="ListParagraph"/>
      </w:pPr>
      <w:r w:rsidRPr="007C3F67">
        <w:t xml:space="preserve">White: </w:t>
      </w:r>
      <w:r w:rsidRPr="007C3F67">
        <w:rPr>
          <w:b/>
          <w:bCs/>
        </w:rPr>
        <w:t>27%</w:t>
      </w:r>
    </w:p>
    <w:p w14:paraId="72C85544" w14:textId="77777777" w:rsidR="00FC03C3" w:rsidRPr="007C3F67" w:rsidRDefault="00FC03C3" w:rsidP="00600FFF">
      <w:pPr>
        <w:pStyle w:val="ListParagraph"/>
      </w:pPr>
      <w:r w:rsidRPr="007C3F67">
        <w:t xml:space="preserve">Asian: </w:t>
      </w:r>
      <w:r w:rsidRPr="007C3F67">
        <w:rPr>
          <w:b/>
          <w:bCs/>
        </w:rPr>
        <w:t>7%</w:t>
      </w:r>
    </w:p>
    <w:p w14:paraId="0A7BFCEE" w14:textId="77777777" w:rsidR="00FC03C3" w:rsidRPr="007C3F67" w:rsidRDefault="00FC03C3" w:rsidP="00600FFF">
      <w:pPr>
        <w:pStyle w:val="ListParagraph"/>
      </w:pPr>
      <w:r w:rsidRPr="007C3F67">
        <w:t xml:space="preserve">Two or more races: </w:t>
      </w:r>
      <w:r w:rsidRPr="007C3F67">
        <w:rPr>
          <w:b/>
          <w:bCs/>
        </w:rPr>
        <w:t>5%</w:t>
      </w:r>
    </w:p>
    <w:p w14:paraId="51A2E73D" w14:textId="77777777" w:rsidR="00FC03C3" w:rsidRPr="007C3F67" w:rsidRDefault="00FC03C3" w:rsidP="00600FFF">
      <w:pPr>
        <w:pStyle w:val="ListParagraph"/>
      </w:pPr>
      <w:r w:rsidRPr="007C3F67">
        <w:t xml:space="preserve">African American / Black: </w:t>
      </w:r>
      <w:r w:rsidRPr="007C3F67">
        <w:rPr>
          <w:b/>
          <w:bCs/>
        </w:rPr>
        <w:t>2%</w:t>
      </w:r>
    </w:p>
    <w:p w14:paraId="718DF283" w14:textId="77777777" w:rsidR="00FC03C3" w:rsidRPr="007C3F67" w:rsidRDefault="00FC03C3" w:rsidP="00600FFF">
      <w:pPr>
        <w:pStyle w:val="ListParagraph"/>
      </w:pPr>
      <w:r w:rsidRPr="007C3F67">
        <w:t xml:space="preserve">Pacific Islander: </w:t>
      </w:r>
      <w:r w:rsidRPr="007C3F67">
        <w:rPr>
          <w:b/>
          <w:bCs/>
        </w:rPr>
        <w:t>2%</w:t>
      </w:r>
    </w:p>
    <w:p w14:paraId="6D9D863F" w14:textId="77777777" w:rsidR="00FC03C3" w:rsidRPr="007C3F67" w:rsidRDefault="00FC03C3" w:rsidP="00600FFF">
      <w:pPr>
        <w:pStyle w:val="ListParagraph"/>
      </w:pPr>
      <w:r w:rsidRPr="007C3F67">
        <w:t xml:space="preserve">American Indian / Alaskan Native: </w:t>
      </w:r>
      <w:r w:rsidRPr="007C3F67">
        <w:rPr>
          <w:b/>
          <w:bCs/>
        </w:rPr>
        <w:t>2%</w:t>
      </w:r>
    </w:p>
    <w:p w14:paraId="4F340610" w14:textId="77777777" w:rsidR="00FC03C3" w:rsidRPr="007C3F67" w:rsidRDefault="00FC03C3" w:rsidP="00600FFF">
      <w:pPr>
        <w:pStyle w:val="ListParagraph"/>
      </w:pPr>
      <w:r w:rsidRPr="007C3F67">
        <w:t xml:space="preserve">Unreported: </w:t>
      </w:r>
      <w:r w:rsidRPr="007C3F67">
        <w:rPr>
          <w:b/>
          <w:bCs/>
        </w:rPr>
        <w:t>2%</w:t>
      </w:r>
    </w:p>
    <w:p w14:paraId="19D9724D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320A30E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602A952" w14:textId="77777777" w:rsidR="00FC03C3" w:rsidRPr="007C3F67" w:rsidRDefault="00FC03C3" w:rsidP="00637540">
      <w:pPr>
        <w:pStyle w:val="Heading1"/>
      </w:pPr>
      <w:r w:rsidRPr="007C3F67">
        <w:t>Employees by Role</w:t>
      </w:r>
    </w:p>
    <w:p w14:paraId="6F269537" w14:textId="77777777" w:rsidR="00FC03C3" w:rsidRPr="007C3F67" w:rsidRDefault="00FC03C3" w:rsidP="00FC03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C3F67">
        <w:rPr>
          <w:rFonts w:ascii="Arial" w:eastAsia="Times New Roman" w:hAnsi="Arial" w:cs="Arial"/>
          <w:b/>
          <w:bCs/>
          <w:kern w:val="0"/>
          <w14:ligatures w14:val="none"/>
        </w:rPr>
        <w:t>Staff and Faculty</w:t>
      </w:r>
    </w:p>
    <w:p w14:paraId="3637446F" w14:textId="77777777" w:rsidR="00FC03C3" w:rsidRPr="007C3F67" w:rsidRDefault="00FC03C3" w:rsidP="00637540">
      <w:pPr>
        <w:pStyle w:val="ListParagraph"/>
      </w:pPr>
      <w:r w:rsidRPr="007C3F67">
        <w:t xml:space="preserve">Part-Time Faculty: </w:t>
      </w:r>
      <w:r w:rsidRPr="007C3F67">
        <w:rPr>
          <w:b/>
          <w:bCs/>
        </w:rPr>
        <w:t>846</w:t>
      </w:r>
    </w:p>
    <w:p w14:paraId="01492DEB" w14:textId="77777777" w:rsidR="00FC03C3" w:rsidRPr="007C3F67" w:rsidRDefault="00FC03C3" w:rsidP="00637540">
      <w:pPr>
        <w:pStyle w:val="ListParagraph"/>
      </w:pPr>
      <w:r w:rsidRPr="007C3F67">
        <w:t xml:space="preserve">Full-Time Faculty: </w:t>
      </w:r>
      <w:r w:rsidRPr="007C3F67">
        <w:rPr>
          <w:b/>
          <w:bCs/>
        </w:rPr>
        <w:t>449</w:t>
      </w:r>
    </w:p>
    <w:p w14:paraId="6F7350CF" w14:textId="77777777" w:rsidR="00FC03C3" w:rsidRPr="007C3F67" w:rsidRDefault="00FC03C3" w:rsidP="00637540">
      <w:pPr>
        <w:pStyle w:val="ListParagraph"/>
      </w:pPr>
      <w:r w:rsidRPr="007C3F67">
        <w:t xml:space="preserve">Classified Staff: </w:t>
      </w:r>
      <w:r w:rsidRPr="007C3F67">
        <w:rPr>
          <w:b/>
          <w:bCs/>
        </w:rPr>
        <w:t>590</w:t>
      </w:r>
    </w:p>
    <w:p w14:paraId="35EFF722" w14:textId="77777777" w:rsidR="00FC03C3" w:rsidRPr="007C3F67" w:rsidRDefault="00FC03C3" w:rsidP="00637540">
      <w:pPr>
        <w:pStyle w:val="ListParagraph"/>
      </w:pPr>
      <w:r w:rsidRPr="007C3F67">
        <w:t xml:space="preserve">Managers: </w:t>
      </w:r>
      <w:r w:rsidRPr="007C3F67">
        <w:rPr>
          <w:b/>
          <w:bCs/>
        </w:rPr>
        <w:t>86</w:t>
      </w:r>
    </w:p>
    <w:p w14:paraId="51E8A1CD" w14:textId="77777777" w:rsidR="00FC03C3" w:rsidRPr="007C3F67" w:rsidRDefault="00FC03C3" w:rsidP="00637540">
      <w:pPr>
        <w:pStyle w:val="ListParagraph"/>
      </w:pPr>
      <w:r w:rsidRPr="007C3F67">
        <w:t xml:space="preserve">Supervisors: </w:t>
      </w:r>
      <w:r w:rsidRPr="007C3F67">
        <w:rPr>
          <w:b/>
          <w:bCs/>
        </w:rPr>
        <w:t>42</w:t>
      </w:r>
    </w:p>
    <w:p w14:paraId="64941621" w14:textId="77777777" w:rsidR="00FC03C3" w:rsidRPr="007C3F67" w:rsidRDefault="00FC03C3" w:rsidP="00637540">
      <w:pPr>
        <w:pStyle w:val="ListParagraph"/>
      </w:pPr>
      <w:r w:rsidRPr="007C3F67">
        <w:t xml:space="preserve">District Administrative Center (DAC): </w:t>
      </w:r>
      <w:r w:rsidRPr="007C3F67">
        <w:rPr>
          <w:b/>
          <w:bCs/>
        </w:rPr>
        <w:t>108</w:t>
      </w:r>
    </w:p>
    <w:p w14:paraId="2021D5F8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5C94A9D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1A46BC" w14:textId="77777777" w:rsidR="00FC03C3" w:rsidRPr="007C3F67" w:rsidRDefault="00FC03C3" w:rsidP="00637540">
      <w:pPr>
        <w:pStyle w:val="Heading1"/>
      </w:pPr>
      <w:r w:rsidRPr="007C3F67">
        <w:t>Employees by Location</w:t>
      </w:r>
    </w:p>
    <w:p w14:paraId="04188A9E" w14:textId="77777777" w:rsidR="00FC03C3" w:rsidRPr="007C3F67" w:rsidRDefault="00FC03C3" w:rsidP="00637540">
      <w:pPr>
        <w:pStyle w:val="ListParagraph"/>
      </w:pPr>
      <w:r w:rsidRPr="007C3F67">
        <w:t xml:space="preserve">Moorpark College: </w:t>
      </w:r>
      <w:r w:rsidRPr="007C3F67">
        <w:rPr>
          <w:b/>
          <w:bCs/>
        </w:rPr>
        <w:t>754 employees</w:t>
      </w:r>
    </w:p>
    <w:p w14:paraId="3C8A8D97" w14:textId="77777777" w:rsidR="00FC03C3" w:rsidRPr="007C3F67" w:rsidRDefault="00FC03C3" w:rsidP="00637540">
      <w:pPr>
        <w:pStyle w:val="ListParagraph"/>
      </w:pPr>
      <w:r w:rsidRPr="007C3F67">
        <w:t xml:space="preserve">Ventura College: </w:t>
      </w:r>
      <w:r w:rsidRPr="007C3F67">
        <w:rPr>
          <w:b/>
          <w:bCs/>
        </w:rPr>
        <w:t>700 employees</w:t>
      </w:r>
    </w:p>
    <w:p w14:paraId="2A66AA8E" w14:textId="77777777" w:rsidR="00FC03C3" w:rsidRPr="007C3F67" w:rsidRDefault="00FC03C3" w:rsidP="00637540">
      <w:pPr>
        <w:pStyle w:val="ListParagraph"/>
      </w:pPr>
      <w:r w:rsidRPr="007C3F67">
        <w:t xml:space="preserve">Oxnard College: </w:t>
      </w:r>
      <w:r w:rsidRPr="007C3F67">
        <w:rPr>
          <w:b/>
          <w:bCs/>
        </w:rPr>
        <w:t>451 employees</w:t>
      </w:r>
    </w:p>
    <w:p w14:paraId="3FA9D51D" w14:textId="77777777" w:rsidR="00FC03C3" w:rsidRPr="007C3F67" w:rsidRDefault="00FC03C3" w:rsidP="00637540">
      <w:pPr>
        <w:pStyle w:val="ListParagraph"/>
      </w:pPr>
      <w:r w:rsidRPr="007C3F67">
        <w:t xml:space="preserve">District Administrative Center (DAC): </w:t>
      </w:r>
      <w:r w:rsidRPr="007C3F67">
        <w:rPr>
          <w:b/>
          <w:bCs/>
        </w:rPr>
        <w:t>108 employees</w:t>
      </w:r>
    </w:p>
    <w:p w14:paraId="716196F8" w14:textId="77777777" w:rsidR="00FC03C3" w:rsidRPr="007C3F67" w:rsidRDefault="00D94246" w:rsidP="00FC03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4246">
        <w:rPr>
          <w:rFonts w:ascii="Arial" w:eastAsia="Times New Roman" w:hAnsi="Arial" w:cs="Arial"/>
          <w:noProof/>
          <w:kern w:val="0"/>
        </w:rPr>
        <w:pict w14:anchorId="2C38B56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E99557" w14:textId="77777777" w:rsidR="00FC03C3" w:rsidRPr="007C3F67" w:rsidRDefault="00FC03C3" w:rsidP="00637540">
      <w:pPr>
        <w:pStyle w:val="Heading1"/>
      </w:pPr>
      <w:r w:rsidRPr="007C3F67">
        <w:t>Document Notes</w:t>
      </w:r>
    </w:p>
    <w:p w14:paraId="6BD54E82" w14:textId="77777777" w:rsidR="00AF49ED" w:rsidRDefault="00AF49ED" w:rsidP="00637540">
      <w:pPr>
        <w:pStyle w:val="ListParagraph"/>
      </w:pPr>
      <w:r>
        <w:t>This document provides a text-only version of the Fast Facts data. The infographic is available separately as a visual PDF.</w:t>
      </w:r>
    </w:p>
    <w:p w14:paraId="4D71A1C9" w14:textId="05DC3476" w:rsidR="00FC03C3" w:rsidRPr="00637540" w:rsidRDefault="00FC03C3" w:rsidP="00637540">
      <w:pPr>
        <w:pStyle w:val="ListParagraph"/>
      </w:pPr>
      <w:r w:rsidRPr="00637540">
        <w:lastRenderedPageBreak/>
        <w:t>Data reflects the most recent reporting available at the time of publication.</w:t>
      </w:r>
    </w:p>
    <w:p w14:paraId="153CC3B0" w14:textId="75BD60A7" w:rsidR="00FF4209" w:rsidRPr="00223266" w:rsidRDefault="00223266" w:rsidP="00223266">
      <w:r>
        <w:t>Ventura County Community College District (VCCCD)</w:t>
      </w:r>
      <w:r>
        <w:br/>
        <w:t xml:space="preserve">Source: </w:t>
      </w:r>
      <w:hyperlink r:id="rId5" w:history="1">
        <w:r>
          <w:rPr>
            <w:rStyle w:val="Hyperlink"/>
          </w:rPr>
          <w:t>https://www.vcccd.edu</w:t>
        </w:r>
      </w:hyperlink>
      <w:r>
        <w:br/>
        <w:t xml:space="preserve">For questions or alternate formats, contact: </w:t>
      </w:r>
      <w:hyperlink r:id="rId6" w:history="1">
        <w:r w:rsidRPr="003B042E">
          <w:rPr>
            <w:rStyle w:val="Hyperlink"/>
          </w:rPr>
          <w:t>communications@vcccd.edu</w:t>
        </w:r>
      </w:hyperlink>
      <w:r>
        <w:br/>
        <w:t>Last updated: April 2025</w:t>
      </w:r>
    </w:p>
    <w:sectPr w:rsidR="00FF4209" w:rsidRPr="0022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F3E"/>
    <w:multiLevelType w:val="multilevel"/>
    <w:tmpl w:val="2A7C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0B09"/>
    <w:multiLevelType w:val="multilevel"/>
    <w:tmpl w:val="EE58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6BA4"/>
    <w:multiLevelType w:val="multilevel"/>
    <w:tmpl w:val="799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D0CD9"/>
    <w:multiLevelType w:val="multilevel"/>
    <w:tmpl w:val="25E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80F0B"/>
    <w:multiLevelType w:val="multilevel"/>
    <w:tmpl w:val="6568E1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A55C4"/>
    <w:multiLevelType w:val="multilevel"/>
    <w:tmpl w:val="FA5E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E41B6"/>
    <w:multiLevelType w:val="multilevel"/>
    <w:tmpl w:val="6F0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77C48"/>
    <w:multiLevelType w:val="multilevel"/>
    <w:tmpl w:val="310C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D5CE8"/>
    <w:multiLevelType w:val="multilevel"/>
    <w:tmpl w:val="0BC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007"/>
    <w:multiLevelType w:val="multilevel"/>
    <w:tmpl w:val="FD8A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70EF3"/>
    <w:multiLevelType w:val="multilevel"/>
    <w:tmpl w:val="658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3550">
    <w:abstractNumId w:val="0"/>
  </w:num>
  <w:num w:numId="2" w16cid:durableId="912161422">
    <w:abstractNumId w:val="9"/>
  </w:num>
  <w:num w:numId="3" w16cid:durableId="1047293266">
    <w:abstractNumId w:val="7"/>
  </w:num>
  <w:num w:numId="4" w16cid:durableId="2003973397">
    <w:abstractNumId w:val="4"/>
  </w:num>
  <w:num w:numId="5" w16cid:durableId="1419985108">
    <w:abstractNumId w:val="2"/>
  </w:num>
  <w:num w:numId="6" w16cid:durableId="260794642">
    <w:abstractNumId w:val="5"/>
  </w:num>
  <w:num w:numId="7" w16cid:durableId="1115827022">
    <w:abstractNumId w:val="1"/>
  </w:num>
  <w:num w:numId="8" w16cid:durableId="913128587">
    <w:abstractNumId w:val="10"/>
  </w:num>
  <w:num w:numId="9" w16cid:durableId="425348029">
    <w:abstractNumId w:val="8"/>
  </w:num>
  <w:num w:numId="10" w16cid:durableId="1160580839">
    <w:abstractNumId w:val="6"/>
  </w:num>
  <w:num w:numId="11" w16cid:durableId="154868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C3"/>
    <w:rsid w:val="000065B8"/>
    <w:rsid w:val="0007476D"/>
    <w:rsid w:val="000B2F1A"/>
    <w:rsid w:val="00156D59"/>
    <w:rsid w:val="00223266"/>
    <w:rsid w:val="003438C4"/>
    <w:rsid w:val="004250F6"/>
    <w:rsid w:val="0056495A"/>
    <w:rsid w:val="00600FFF"/>
    <w:rsid w:val="00637540"/>
    <w:rsid w:val="007C3F67"/>
    <w:rsid w:val="008C0D1E"/>
    <w:rsid w:val="00A57D0B"/>
    <w:rsid w:val="00AF49ED"/>
    <w:rsid w:val="00B43F33"/>
    <w:rsid w:val="00C224EE"/>
    <w:rsid w:val="00D94246"/>
    <w:rsid w:val="00E77B08"/>
    <w:rsid w:val="00FB58A6"/>
    <w:rsid w:val="00FC03C3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8360"/>
  <w15:chartTrackingRefBased/>
  <w15:docId w15:val="{8935CABC-B80A-A648-BF1E-B06F0750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FF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FF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FF"/>
    <w:rPr>
      <w:rFonts w:ascii="Arial" w:eastAsia="Times New Roman" w:hAnsi="Arial" w:cs="Arial"/>
      <w:b/>
      <w:bCs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0FFF"/>
    <w:rPr>
      <w:rFonts w:ascii="Arial" w:eastAsia="Times New Roman" w:hAnsi="Arial" w:cs="Arial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FF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00FFF"/>
    <w:rPr>
      <w:rFonts w:ascii="Arial" w:eastAsia="Times New Roman" w:hAnsi="Arial" w:cs="Arial"/>
      <w:b/>
      <w:bCs/>
      <w:kern w:val="36"/>
      <w:sz w:val="48"/>
      <w:szCs w:val="4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FFF"/>
    <w:pPr>
      <w:numPr>
        <w:numId w:val="4"/>
      </w:num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C0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3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C03C3"/>
    <w:rPr>
      <w:i/>
      <w:iCs/>
    </w:rPr>
  </w:style>
  <w:style w:type="character" w:styleId="Strong">
    <w:name w:val="Strong"/>
    <w:basedOn w:val="DefaultParagraphFont"/>
    <w:uiPriority w:val="22"/>
    <w:qFormat/>
    <w:rsid w:val="00FC03C3"/>
    <w:rPr>
      <w:b/>
      <w:bCs/>
    </w:rPr>
  </w:style>
  <w:style w:type="character" w:styleId="Hyperlink">
    <w:name w:val="Hyperlink"/>
    <w:basedOn w:val="DefaultParagraphFont"/>
    <w:uiPriority w:val="99"/>
    <w:unhideWhenUsed/>
    <w:rsid w:val="002232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vcccd.edu" TargetMode="External"/><Relationship Id="rId5" Type="http://schemas.openxmlformats.org/officeDocument/2006/relationships/hyperlink" Target="https://www.vcccd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Martin</dc:creator>
  <cp:keywords/>
  <dc:description/>
  <cp:lastModifiedBy>Diana Martin</cp:lastModifiedBy>
  <cp:revision>11</cp:revision>
  <dcterms:created xsi:type="dcterms:W3CDTF">2026-01-07T15:59:00Z</dcterms:created>
  <dcterms:modified xsi:type="dcterms:W3CDTF">2026-01-07T17:12:00Z</dcterms:modified>
</cp:coreProperties>
</file>